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3B" w:rsidRDefault="00410963">
      <w:pPr>
        <w:spacing w:line="600" w:lineRule="exact"/>
        <w:rPr>
          <w:rFonts w:ascii="华文中宋" w:eastAsia="华文中宋" w:hAnsi="华文中宋" w:cs="楷体"/>
          <w:sz w:val="32"/>
          <w:szCs w:val="32"/>
        </w:rPr>
      </w:pPr>
      <w:r>
        <w:rPr>
          <w:rFonts w:ascii="华文中宋" w:eastAsia="华文中宋" w:hAnsi="华文中宋" w:cs="楷体" w:hint="eastAsia"/>
          <w:sz w:val="32"/>
          <w:szCs w:val="32"/>
        </w:rPr>
        <w:t>附件：</w:t>
      </w:r>
    </w:p>
    <w:p w:rsidR="00DA4B3B" w:rsidRDefault="00410963">
      <w:pPr>
        <w:spacing w:line="600" w:lineRule="exact"/>
        <w:jc w:val="center"/>
        <w:rPr>
          <w:rFonts w:ascii="华文中宋" w:eastAsia="华文中宋" w:hAnsi="华文中宋" w:cs="楷体"/>
          <w:sz w:val="32"/>
          <w:szCs w:val="32"/>
        </w:rPr>
      </w:pPr>
      <w:r>
        <w:rPr>
          <w:rFonts w:ascii="华文中宋" w:eastAsia="华文中宋" w:hAnsi="华文中宋" w:cs="楷体" w:hint="eastAsia"/>
          <w:sz w:val="32"/>
          <w:szCs w:val="32"/>
        </w:rPr>
        <w:t>《中国航海学会分支机构管理办法（试行）》</w:t>
      </w:r>
    </w:p>
    <w:p w:rsidR="00DA4B3B" w:rsidRDefault="00DA4B3B">
      <w:pPr>
        <w:spacing w:line="600" w:lineRule="exact"/>
        <w:jc w:val="center"/>
        <w:rPr>
          <w:rFonts w:ascii="华文中宋" w:eastAsia="华文中宋" w:hAnsi="华文中宋" w:cs="楷体"/>
          <w:sz w:val="32"/>
          <w:szCs w:val="32"/>
        </w:rPr>
      </w:pPr>
    </w:p>
    <w:p w:rsidR="00DA4B3B" w:rsidRDefault="00DA4B3B">
      <w:pPr>
        <w:spacing w:line="600" w:lineRule="exact"/>
        <w:jc w:val="center"/>
        <w:rPr>
          <w:rFonts w:ascii="华文中宋" w:eastAsia="华文中宋" w:hAnsi="华文中宋" w:cs="楷体"/>
          <w:b/>
          <w:sz w:val="36"/>
          <w:szCs w:val="36"/>
        </w:rPr>
      </w:pP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为进一步规范中国航海学会（以下简称学会）分支机构的活动，激发分支机构的活力，促进分支机构的发展，根据《中国科学技术协会全国学会组织通则》和《中国科协所属全国学会分支机构管理办法》，结合学会实际，制定本办法。</w:t>
      </w:r>
    </w:p>
    <w:p w:rsidR="00DA4B3B" w:rsidRDefault="00DA4B3B">
      <w:pPr>
        <w:spacing w:line="540" w:lineRule="exact"/>
        <w:ind w:firstLineChars="200" w:firstLine="560"/>
        <w:rPr>
          <w:rFonts w:ascii="仿宋" w:eastAsia="仿宋" w:hAnsi="仿宋"/>
          <w:sz w:val="28"/>
          <w:szCs w:val="28"/>
        </w:rPr>
      </w:pP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总则</w:t>
      </w:r>
    </w:p>
    <w:p w:rsidR="00DA4B3B" w:rsidRDefault="00410963">
      <w:pPr>
        <w:spacing w:line="540" w:lineRule="exact"/>
        <w:ind w:firstLineChars="200" w:firstLine="562"/>
        <w:rPr>
          <w:rFonts w:ascii="仿宋" w:eastAsia="仿宋" w:hAnsi="仿宋"/>
          <w:b/>
          <w:sz w:val="28"/>
          <w:szCs w:val="28"/>
        </w:rPr>
      </w:pPr>
      <w:r>
        <w:rPr>
          <w:rFonts w:ascii="仿宋" w:eastAsia="仿宋" w:hAnsi="仿宋" w:hint="eastAsia"/>
          <w:b/>
          <w:sz w:val="28"/>
          <w:szCs w:val="28"/>
        </w:rPr>
        <w:t xml:space="preserve">第一条  </w:t>
      </w:r>
      <w:r>
        <w:rPr>
          <w:rFonts w:ascii="仿宋" w:eastAsia="仿宋" w:hAnsi="仿宋" w:hint="eastAsia"/>
          <w:sz w:val="28"/>
          <w:szCs w:val="28"/>
        </w:rPr>
        <w:t>分支机构是根据航海科学技术发展和开展学术活动的需要，学会依据业务范围的划分或专业领域会员的组成特点而设立的专门从事学会某项业务活动的机构，是学会的组织基础，</w:t>
      </w:r>
      <w:r>
        <w:rPr>
          <w:rFonts w:ascii="仿宋" w:eastAsia="仿宋" w:hAnsi="仿宋"/>
          <w:sz w:val="28"/>
          <w:szCs w:val="28"/>
        </w:rPr>
        <w:t>所组织的活动属于</w:t>
      </w:r>
      <w:r>
        <w:rPr>
          <w:rFonts w:ascii="仿宋" w:eastAsia="仿宋" w:hAnsi="仿宋" w:hint="eastAsia"/>
          <w:sz w:val="28"/>
          <w:szCs w:val="28"/>
        </w:rPr>
        <w:t>学会</w:t>
      </w:r>
      <w:r>
        <w:rPr>
          <w:rFonts w:ascii="仿宋" w:eastAsia="仿宋" w:hAnsi="仿宋"/>
          <w:sz w:val="28"/>
          <w:szCs w:val="28"/>
        </w:rPr>
        <w:t>内部活动</w:t>
      </w:r>
      <w:r>
        <w:rPr>
          <w:rFonts w:ascii="仿宋" w:eastAsia="仿宋" w:hAnsi="仿宋" w:hint="eastAsia"/>
          <w:sz w:val="28"/>
          <w:szCs w:val="28"/>
        </w:rPr>
        <w:t>。</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第二条  </w:t>
      </w:r>
      <w:r>
        <w:rPr>
          <w:rFonts w:ascii="仿宋" w:eastAsia="仿宋" w:hAnsi="仿宋" w:hint="eastAsia"/>
          <w:sz w:val="28"/>
          <w:szCs w:val="28"/>
        </w:rPr>
        <w:t>分支机构不具有法人资格，不另行制订章程，结合自身业务范围和职责制定相应的管理办法。</w:t>
      </w: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职责</w:t>
      </w:r>
    </w:p>
    <w:p w:rsidR="00DA4B3B" w:rsidRDefault="00410963">
      <w:pPr>
        <w:pStyle w:val="a7"/>
        <w:widowControl w:val="0"/>
        <w:snapToGrid w:val="0"/>
        <w:spacing w:before="0" w:beforeAutospacing="0" w:after="0" w:afterAutospacing="0" w:line="540" w:lineRule="exact"/>
        <w:ind w:firstLineChars="200" w:firstLine="562"/>
        <w:jc w:val="both"/>
        <w:rPr>
          <w:rFonts w:ascii="仿宋" w:eastAsia="仿宋" w:hAnsi="仿宋" w:cs="Times New Roman"/>
          <w:kern w:val="2"/>
          <w:sz w:val="28"/>
          <w:szCs w:val="28"/>
        </w:rPr>
      </w:pPr>
      <w:r>
        <w:rPr>
          <w:rFonts w:ascii="仿宋" w:eastAsia="仿宋" w:hAnsi="仿宋" w:cs="Times New Roman" w:hint="eastAsia"/>
          <w:b/>
          <w:kern w:val="2"/>
          <w:sz w:val="28"/>
          <w:szCs w:val="28"/>
        </w:rPr>
        <w:t>第三条</w:t>
      </w:r>
      <w:r w:rsidR="002654A3">
        <w:rPr>
          <w:rFonts w:ascii="仿宋" w:eastAsia="仿宋" w:hAnsi="仿宋" w:cs="Times New Roman" w:hint="eastAsia"/>
          <w:b/>
          <w:kern w:val="2"/>
          <w:sz w:val="28"/>
          <w:szCs w:val="28"/>
        </w:rPr>
        <w:t xml:space="preserve">  </w:t>
      </w:r>
      <w:r>
        <w:rPr>
          <w:rFonts w:ascii="仿宋" w:eastAsia="仿宋" w:hAnsi="仿宋" w:cs="Times New Roman" w:hint="eastAsia"/>
          <w:kern w:val="2"/>
          <w:sz w:val="28"/>
          <w:szCs w:val="28"/>
        </w:rPr>
        <w:t>动员和组织本专业领域科技工作者，通过开展学术交流、科学普及、科技咨询、继续教育、书刊出版和表彰奖励等活动，努力促进航海学科的发展和航海人才的成长，为提高航海科技水平和发展航海事业做出贡献。</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第四条</w:t>
      </w:r>
      <w:r>
        <w:rPr>
          <w:rFonts w:ascii="仿宋" w:eastAsia="仿宋" w:hAnsi="仿宋" w:hint="eastAsia"/>
          <w:sz w:val="28"/>
          <w:szCs w:val="28"/>
        </w:rPr>
        <w:t xml:space="preserve">  按照学会章程和授权的业务范围开展业务活动，积极参加和支持学会的各类学术、技术活动。</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第五条</w:t>
      </w:r>
      <w:r>
        <w:rPr>
          <w:rFonts w:ascii="仿宋" w:eastAsia="仿宋" w:hAnsi="仿宋" w:hint="eastAsia"/>
          <w:sz w:val="28"/>
          <w:szCs w:val="28"/>
        </w:rPr>
        <w:t xml:space="preserve">  积极开展科技公共服务、促进科技成果转化及技术推广，在行业标准制定和创新驱动发展等方面积极作为，为学会获得更大经</w:t>
      </w:r>
      <w:r>
        <w:rPr>
          <w:rFonts w:ascii="仿宋" w:eastAsia="仿宋" w:hAnsi="仿宋" w:hint="eastAsia"/>
          <w:sz w:val="28"/>
          <w:szCs w:val="28"/>
        </w:rPr>
        <w:lastRenderedPageBreak/>
        <w:t xml:space="preserve">济效益和社会效益做贡献。 </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第六条</w:t>
      </w:r>
      <w:r>
        <w:rPr>
          <w:rFonts w:ascii="仿宋" w:eastAsia="仿宋" w:hAnsi="仿宋" w:hint="eastAsia"/>
          <w:sz w:val="28"/>
          <w:szCs w:val="28"/>
        </w:rPr>
        <w:t>执行学会决议和决定，完成学会下达和委托的工作任务，履行对学会的义务。</w:t>
      </w: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设立、变更和撤销</w:t>
      </w:r>
    </w:p>
    <w:p w:rsidR="00DA4B3B" w:rsidRDefault="00410963">
      <w:pPr>
        <w:spacing w:line="540" w:lineRule="exact"/>
        <w:ind w:firstLineChars="200" w:firstLine="562"/>
        <w:rPr>
          <w:rFonts w:ascii="仿宋" w:eastAsia="仿宋" w:hAnsi="仿宋"/>
          <w:b/>
          <w:sz w:val="28"/>
          <w:szCs w:val="28"/>
        </w:rPr>
      </w:pPr>
      <w:r>
        <w:rPr>
          <w:rFonts w:ascii="仿宋" w:eastAsia="仿宋" w:hAnsi="仿宋" w:hint="eastAsia"/>
          <w:b/>
          <w:sz w:val="28"/>
          <w:szCs w:val="28"/>
        </w:rPr>
        <w:t xml:space="preserve">第七条  </w:t>
      </w:r>
      <w:r>
        <w:rPr>
          <w:rFonts w:ascii="仿宋" w:eastAsia="仿宋" w:hAnsi="仿宋" w:hint="eastAsia"/>
          <w:sz w:val="28"/>
          <w:szCs w:val="28"/>
        </w:rPr>
        <w:t>根据学会章程规定，学会理事会或常务理事会审议决定分支机构的设立、变更和撤销。</w:t>
      </w:r>
    </w:p>
    <w:p w:rsidR="00DA4B3B" w:rsidRDefault="00410963">
      <w:pPr>
        <w:spacing w:line="540" w:lineRule="exact"/>
        <w:ind w:firstLineChars="200" w:firstLine="562"/>
        <w:rPr>
          <w:rFonts w:ascii="仿宋" w:eastAsia="仿宋" w:hAnsi="仿宋"/>
          <w:spacing w:val="-10"/>
          <w:sz w:val="28"/>
          <w:szCs w:val="28"/>
        </w:rPr>
      </w:pPr>
      <w:r>
        <w:rPr>
          <w:rFonts w:ascii="仿宋" w:eastAsia="仿宋" w:hAnsi="仿宋" w:hint="eastAsia"/>
          <w:b/>
          <w:sz w:val="28"/>
          <w:szCs w:val="28"/>
        </w:rPr>
        <w:t xml:space="preserve">第八条  </w:t>
      </w:r>
      <w:r>
        <w:rPr>
          <w:rFonts w:ascii="仿宋" w:eastAsia="仿宋" w:hAnsi="仿宋" w:hint="eastAsia"/>
          <w:spacing w:val="-10"/>
          <w:sz w:val="28"/>
          <w:szCs w:val="28"/>
        </w:rPr>
        <w:t>分支机构的设立</w:t>
      </w:r>
    </w:p>
    <w:p w:rsidR="00DA4B3B" w:rsidRDefault="00410963">
      <w:pPr>
        <w:spacing w:line="540" w:lineRule="exact"/>
        <w:rPr>
          <w:rFonts w:ascii="仿宋" w:eastAsia="仿宋" w:hAnsi="仿宋"/>
          <w:spacing w:val="-10"/>
          <w:sz w:val="28"/>
          <w:szCs w:val="28"/>
        </w:rPr>
      </w:pPr>
      <w:r>
        <w:rPr>
          <w:rFonts w:ascii="仿宋" w:eastAsia="仿宋" w:hAnsi="仿宋" w:hint="eastAsia"/>
          <w:spacing w:val="-10"/>
          <w:sz w:val="28"/>
          <w:szCs w:val="28"/>
        </w:rPr>
        <w:t xml:space="preserve">      （一）分支机构的设立应具备以下条件：</w:t>
      </w:r>
    </w:p>
    <w:p w:rsidR="00DA4B3B" w:rsidRDefault="00410963">
      <w:pPr>
        <w:spacing w:line="540" w:lineRule="exact"/>
        <w:ind w:firstLineChars="200" w:firstLine="520"/>
        <w:rPr>
          <w:rFonts w:ascii="仿宋" w:eastAsia="仿宋" w:hAnsi="仿宋"/>
          <w:sz w:val="28"/>
          <w:szCs w:val="28"/>
        </w:rPr>
      </w:pPr>
      <w:r>
        <w:rPr>
          <w:rFonts w:ascii="仿宋" w:eastAsia="仿宋" w:hAnsi="仿宋" w:hint="eastAsia"/>
          <w:spacing w:val="-10"/>
          <w:sz w:val="28"/>
          <w:szCs w:val="28"/>
        </w:rPr>
        <w:t xml:space="preserve"> 1.</w:t>
      </w:r>
      <w:r>
        <w:rPr>
          <w:rFonts w:ascii="仿宋" w:eastAsia="仿宋" w:hAnsi="仿宋" w:hint="eastAsia"/>
          <w:sz w:val="28"/>
          <w:szCs w:val="28"/>
        </w:rPr>
        <w:t>名称规范。不与已设立的分支机构业务范围、名称相同或相似，</w:t>
      </w:r>
      <w:r>
        <w:rPr>
          <w:rFonts w:ascii="仿宋" w:eastAsia="仿宋" w:hAnsi="仿宋" w:cs="宋体" w:hint="eastAsia"/>
          <w:sz w:val="28"/>
          <w:szCs w:val="28"/>
        </w:rPr>
        <w:t>不得以各类法人组织的名称命名，</w:t>
      </w:r>
      <w:r>
        <w:rPr>
          <w:rFonts w:ascii="仿宋" w:eastAsia="仿宋" w:hAnsi="仿宋" w:hint="eastAsia"/>
          <w:sz w:val="28"/>
          <w:szCs w:val="28"/>
        </w:rPr>
        <w:t>不冠以行政区划名称，不带有地域性特征；</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pacing w:val="-10"/>
          <w:sz w:val="28"/>
          <w:szCs w:val="28"/>
        </w:rPr>
        <w:t>.</w:t>
      </w:r>
      <w:r>
        <w:rPr>
          <w:rFonts w:ascii="仿宋" w:eastAsia="仿宋" w:hAnsi="仿宋" w:hint="eastAsia"/>
          <w:sz w:val="28"/>
          <w:szCs w:val="28"/>
        </w:rPr>
        <w:t>有学术带头人和一定规模的专家学者群体；</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pacing w:val="-10"/>
          <w:sz w:val="28"/>
          <w:szCs w:val="28"/>
        </w:rPr>
        <w:t>.</w:t>
      </w:r>
      <w:r>
        <w:rPr>
          <w:rFonts w:ascii="仿宋" w:eastAsia="仿宋" w:hAnsi="仿宋" w:hint="eastAsia"/>
          <w:sz w:val="28"/>
          <w:szCs w:val="28"/>
        </w:rPr>
        <w:t>符合中国航海学会章程所规定的业务范围；</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pacing w:val="-10"/>
          <w:sz w:val="28"/>
          <w:szCs w:val="28"/>
        </w:rPr>
        <w:t>.</w:t>
      </w:r>
      <w:r>
        <w:rPr>
          <w:rFonts w:ascii="仿宋" w:eastAsia="仿宋" w:hAnsi="仿宋" w:hint="eastAsia"/>
          <w:sz w:val="28"/>
          <w:szCs w:val="28"/>
        </w:rPr>
        <w:t>能在授权范围内独立开展相应的业务活动；</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pacing w:val="-10"/>
          <w:sz w:val="28"/>
          <w:szCs w:val="28"/>
        </w:rPr>
        <w:t>.</w:t>
      </w:r>
      <w:r>
        <w:rPr>
          <w:rFonts w:ascii="仿宋" w:eastAsia="仿宋" w:hAnsi="仿宋" w:hint="eastAsia"/>
          <w:sz w:val="28"/>
          <w:szCs w:val="28"/>
        </w:rPr>
        <w:t>有固定的办公场所和相应的专职人员（依托单位）；</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pacing w:val="-10"/>
          <w:sz w:val="28"/>
          <w:szCs w:val="28"/>
        </w:rPr>
        <w:t>.</w:t>
      </w:r>
      <w:r>
        <w:rPr>
          <w:rFonts w:ascii="仿宋" w:eastAsia="仿宋" w:hAnsi="仿宋" w:hint="eastAsia"/>
          <w:sz w:val="28"/>
          <w:szCs w:val="28"/>
        </w:rPr>
        <w:t>有合法和相对稳定的经费来源。</w:t>
      </w:r>
    </w:p>
    <w:p w:rsidR="00DA4B3B" w:rsidRDefault="00410963">
      <w:pPr>
        <w:spacing w:line="540" w:lineRule="exact"/>
        <w:rPr>
          <w:rFonts w:ascii="仿宋" w:eastAsia="仿宋" w:hAnsi="仿宋"/>
          <w:sz w:val="28"/>
          <w:szCs w:val="28"/>
        </w:rPr>
      </w:pPr>
      <w:r>
        <w:rPr>
          <w:rFonts w:ascii="仿宋" w:eastAsia="仿宋" w:hAnsi="仿宋" w:hint="eastAsia"/>
          <w:sz w:val="28"/>
          <w:szCs w:val="28"/>
        </w:rPr>
        <w:t xml:space="preserve">  （二）有下列情形之一的，不得设立：</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1.与已经设立的分支机构业务范围、名称相同或相似；</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2.冠以行政区划名称，带有地域性特征；</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3.活动内容、承办事项与本会的宗旨、业务范围无关；</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4.分支机构超越本会设定的活动范围；</w:t>
      </w:r>
    </w:p>
    <w:p w:rsidR="00DA4B3B" w:rsidRDefault="00410963">
      <w:pPr>
        <w:spacing w:line="540" w:lineRule="exact"/>
        <w:ind w:firstLineChars="200" w:firstLine="560"/>
        <w:rPr>
          <w:rFonts w:ascii="仿宋" w:eastAsia="仿宋" w:hAnsi="仿宋"/>
          <w:sz w:val="28"/>
          <w:szCs w:val="28"/>
        </w:rPr>
      </w:pPr>
      <w:r>
        <w:rPr>
          <w:rFonts w:ascii="仿宋" w:eastAsia="仿宋" w:hAnsi="仿宋" w:hint="eastAsia"/>
          <w:sz w:val="28"/>
          <w:szCs w:val="28"/>
        </w:rPr>
        <w:t>5.有法律、行政法规禁止的其他情形。</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第九条</w:t>
      </w:r>
      <w:r>
        <w:rPr>
          <w:rFonts w:ascii="仿宋" w:eastAsia="仿宋" w:hAnsi="仿宋" w:hint="eastAsia"/>
          <w:sz w:val="28"/>
          <w:szCs w:val="28"/>
        </w:rPr>
        <w:t xml:space="preserve">  分支机构设立应适当引入竞争机制，可由一家或几家提交筹备方案。内容包括分支机构名称、设立理由、业务范围、活动方式、专家建议、经费来源、筹备情况、住所使用权证明、拟任负责人</w:t>
      </w:r>
      <w:r>
        <w:rPr>
          <w:rFonts w:ascii="仿宋" w:eastAsia="仿宋" w:hAnsi="仿宋" w:hint="eastAsia"/>
          <w:sz w:val="28"/>
          <w:szCs w:val="28"/>
        </w:rPr>
        <w:lastRenderedPageBreak/>
        <w:t>本人情况及领导成员构成情况等有关材料。由学会秘书处受</w:t>
      </w:r>
      <w:r>
        <w:rPr>
          <w:rFonts w:ascii="仿宋" w:eastAsia="仿宋" w:hAnsi="仿宋" w:hint="eastAsia"/>
          <w:spacing w:val="-10"/>
          <w:sz w:val="28"/>
          <w:szCs w:val="28"/>
        </w:rPr>
        <w:t>理申报材料，按照分支机构设立条</w:t>
      </w:r>
      <w:r>
        <w:rPr>
          <w:rFonts w:ascii="仿宋" w:eastAsia="仿宋" w:hAnsi="仿宋" w:hint="eastAsia"/>
          <w:sz w:val="28"/>
          <w:szCs w:val="28"/>
        </w:rPr>
        <w:t>件，通过</w:t>
      </w:r>
      <w:r>
        <w:rPr>
          <w:rFonts w:ascii="仿宋" w:eastAsia="仿宋" w:hAnsi="仿宋"/>
          <w:sz w:val="28"/>
          <w:szCs w:val="28"/>
        </w:rPr>
        <w:t>秘书处初审、专家</w:t>
      </w:r>
      <w:r>
        <w:rPr>
          <w:rFonts w:ascii="仿宋" w:eastAsia="仿宋" w:hAnsi="仿宋" w:hint="eastAsia"/>
          <w:sz w:val="28"/>
          <w:szCs w:val="28"/>
        </w:rPr>
        <w:t>咨询</w:t>
      </w:r>
      <w:r>
        <w:rPr>
          <w:rFonts w:ascii="仿宋" w:eastAsia="仿宋" w:hAnsi="仿宋"/>
          <w:sz w:val="28"/>
          <w:szCs w:val="28"/>
        </w:rPr>
        <w:t>、理事长办公会批准等</w:t>
      </w:r>
      <w:r>
        <w:rPr>
          <w:rFonts w:ascii="仿宋" w:eastAsia="仿宋" w:hAnsi="仿宋" w:hint="eastAsia"/>
          <w:sz w:val="28"/>
          <w:szCs w:val="28"/>
        </w:rPr>
        <w:t>环节，择优选取一家，由秘书处书面通知被选中的一家启动筹备程序。</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第十条  </w:t>
      </w:r>
      <w:r>
        <w:rPr>
          <w:rFonts w:ascii="仿宋" w:eastAsia="仿宋" w:hAnsi="仿宋" w:hint="eastAsia"/>
          <w:sz w:val="28"/>
          <w:szCs w:val="28"/>
        </w:rPr>
        <w:t>筹备工作完成后，由筹备单位正式递交设立申请，经理事会或常务理事会审议批准，由学会发文后分支机构正式开展活动。学会秘书处按规定报中国科协备案。</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第十一条 </w:t>
      </w:r>
      <w:r>
        <w:rPr>
          <w:rFonts w:ascii="仿宋" w:eastAsia="仿宋" w:hAnsi="仿宋" w:hint="eastAsia"/>
          <w:sz w:val="28"/>
          <w:szCs w:val="28"/>
        </w:rPr>
        <w:t>分支机构经本会授权可为本会发展会员，收取会费，其发展的团体会员属本会的团体会员，其发展的个人会员属本会的个人会员，其收取的会费属本会所有。</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第十二条  </w:t>
      </w:r>
      <w:r>
        <w:rPr>
          <w:rFonts w:ascii="仿宋" w:eastAsia="仿宋" w:hAnsi="仿宋" w:hint="eastAsia"/>
          <w:sz w:val="28"/>
          <w:szCs w:val="28"/>
        </w:rPr>
        <w:t>分支机构不得再下设分支机构和代表机构。分支机构名称前应冠以“中国航海学会”，开展活动应当使用冠有中国航海学会名称的规范全称。</w:t>
      </w:r>
    </w:p>
    <w:p w:rsidR="00DA4B3B" w:rsidRDefault="00410963">
      <w:pPr>
        <w:tabs>
          <w:tab w:val="left" w:pos="555"/>
        </w:tabs>
        <w:spacing w:line="540" w:lineRule="exact"/>
        <w:ind w:firstLineChars="200" w:firstLine="562"/>
        <w:rPr>
          <w:rFonts w:ascii="仿宋" w:eastAsia="仿宋" w:hAnsi="仿宋"/>
          <w:sz w:val="28"/>
          <w:szCs w:val="28"/>
        </w:rPr>
      </w:pPr>
      <w:r>
        <w:rPr>
          <w:rFonts w:ascii="仿宋" w:eastAsia="仿宋" w:hAnsi="仿宋" w:hint="eastAsia"/>
          <w:b/>
          <w:sz w:val="28"/>
          <w:szCs w:val="28"/>
        </w:rPr>
        <w:t>第十三条</w:t>
      </w:r>
      <w:r>
        <w:rPr>
          <w:rFonts w:ascii="仿宋" w:eastAsia="仿宋" w:hAnsi="仿宋" w:hint="eastAsia"/>
          <w:sz w:val="28"/>
          <w:szCs w:val="28"/>
        </w:rPr>
        <w:t xml:space="preserve">  分支机构负责人由主任委员、副主任委员和秘书长组成。每一个分支机构设置一名主任委员和若干名副主任委员，可设一名秘书长和若干名副秘书长。分支机构负责人选由分支机构提出，报经学会同意后由分支机构履行民主程序产生，连同经民主程序产生的委员一并报学会批准和聘认。</w:t>
      </w:r>
    </w:p>
    <w:p w:rsidR="00DA4B3B" w:rsidRDefault="00410963">
      <w:pPr>
        <w:tabs>
          <w:tab w:val="left" w:pos="555"/>
        </w:tabs>
        <w:spacing w:line="540" w:lineRule="exact"/>
        <w:ind w:firstLineChars="200" w:firstLine="562"/>
        <w:rPr>
          <w:rFonts w:ascii="仿宋" w:eastAsia="仿宋" w:hAnsi="仿宋"/>
          <w:sz w:val="28"/>
          <w:szCs w:val="28"/>
        </w:rPr>
      </w:pPr>
      <w:r>
        <w:rPr>
          <w:rFonts w:ascii="仿宋" w:eastAsia="仿宋" w:hAnsi="仿宋" w:hint="eastAsia"/>
          <w:b/>
          <w:sz w:val="28"/>
          <w:szCs w:val="28"/>
        </w:rPr>
        <w:t>第十四条</w:t>
      </w:r>
      <w:r>
        <w:rPr>
          <w:rFonts w:ascii="仿宋" w:eastAsia="仿宋" w:hAnsi="仿宋" w:hint="eastAsia"/>
          <w:sz w:val="28"/>
          <w:szCs w:val="28"/>
        </w:rPr>
        <w:t xml:space="preserve">  分支机构变更负责人和办公场所，应向学会提交变更请示。</w:t>
      </w:r>
    </w:p>
    <w:p w:rsidR="00DA4B3B" w:rsidRDefault="00410963">
      <w:pPr>
        <w:tabs>
          <w:tab w:val="left" w:pos="555"/>
        </w:tabs>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第十五条  </w:t>
      </w:r>
      <w:r>
        <w:rPr>
          <w:rFonts w:ascii="仿宋" w:eastAsia="仿宋" w:hAnsi="仿宋" w:hint="eastAsia"/>
          <w:sz w:val="28"/>
          <w:szCs w:val="28"/>
        </w:rPr>
        <w:t>分支机构的依托单位需对分支机构的办公场所、人员、经费、活动等予以支持。</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第十六条</w:t>
      </w:r>
      <w:r>
        <w:rPr>
          <w:rFonts w:ascii="仿宋" w:eastAsia="仿宋" w:hAnsi="仿宋" w:hint="eastAsia"/>
          <w:sz w:val="28"/>
          <w:szCs w:val="28"/>
        </w:rPr>
        <w:t xml:space="preserve">  对职能不清、业务开展不正常或长期不能开展业务、不认真履行义务或连续两年考核不合格的分支机构，学会将令其整改直至予以撤销。对已不适应经济社会发展的分支机构，应予以撤销。</w:t>
      </w:r>
      <w:r>
        <w:rPr>
          <w:rFonts w:ascii="仿宋" w:eastAsia="仿宋" w:hAnsi="仿宋" w:hint="eastAsia"/>
          <w:sz w:val="28"/>
          <w:szCs w:val="28"/>
        </w:rPr>
        <w:lastRenderedPageBreak/>
        <w:t>分支机构注销需经理事会或常务理事会批准。</w:t>
      </w:r>
    </w:p>
    <w:p w:rsidR="00DA4B3B" w:rsidRDefault="00410963">
      <w:pPr>
        <w:tabs>
          <w:tab w:val="left" w:pos="555"/>
        </w:tabs>
        <w:spacing w:line="540" w:lineRule="exact"/>
        <w:ind w:firstLineChars="200" w:firstLine="562"/>
        <w:rPr>
          <w:rFonts w:ascii="仿宋" w:eastAsia="仿宋" w:hAnsi="仿宋"/>
          <w:sz w:val="28"/>
          <w:szCs w:val="28"/>
        </w:rPr>
      </w:pPr>
      <w:r>
        <w:rPr>
          <w:rFonts w:ascii="仿宋" w:eastAsia="仿宋" w:hAnsi="仿宋" w:hint="eastAsia"/>
          <w:b/>
          <w:sz w:val="28"/>
          <w:szCs w:val="28"/>
        </w:rPr>
        <w:t>第十七条</w:t>
      </w:r>
      <w:r>
        <w:rPr>
          <w:rFonts w:ascii="仿宋" w:eastAsia="仿宋" w:hAnsi="仿宋" w:hint="eastAsia"/>
          <w:sz w:val="28"/>
          <w:szCs w:val="28"/>
        </w:rPr>
        <w:t xml:space="preserve">  分支机构的设立、变更或撤销，应及时向中国科协报备。</w:t>
      </w:r>
    </w:p>
    <w:p w:rsidR="00DA4B3B" w:rsidRDefault="00410963">
      <w:pPr>
        <w:tabs>
          <w:tab w:val="left" w:pos="555"/>
        </w:tabs>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第十八条 </w:t>
      </w:r>
      <w:r>
        <w:rPr>
          <w:rFonts w:ascii="仿宋" w:eastAsia="仿宋" w:hAnsi="仿宋" w:hint="eastAsia"/>
          <w:sz w:val="28"/>
          <w:szCs w:val="28"/>
        </w:rPr>
        <w:t xml:space="preserve"> 被撤销的分支机构如有异议，可向学会监事会或中国科协相关部门申诉。</w:t>
      </w: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业务管理</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第十九条</w:t>
      </w:r>
      <w:r>
        <w:rPr>
          <w:rFonts w:ascii="仿宋" w:eastAsia="仿宋" w:hAnsi="仿宋" w:hint="eastAsia"/>
          <w:sz w:val="28"/>
          <w:szCs w:val="28"/>
        </w:rPr>
        <w:t xml:space="preserve">  分支机构应按学会章程规定并在授权范围内积极开展本专业领域内的业务活动，每年至少开展一次学术交流活动。鼓励分支机构努力打造本专业领域内以学术论坛或学术年会等为代表的有特色的业务活动品牌。</w:t>
      </w:r>
    </w:p>
    <w:p w:rsidR="00DA4B3B" w:rsidRDefault="00410963">
      <w:pPr>
        <w:pStyle w:val="a7"/>
        <w:widowControl w:val="0"/>
        <w:snapToGrid w:val="0"/>
        <w:spacing w:before="0" w:beforeAutospacing="0" w:after="0" w:afterAutospacing="0" w:line="540" w:lineRule="exact"/>
        <w:ind w:firstLineChars="200" w:firstLine="562"/>
        <w:jc w:val="both"/>
        <w:rPr>
          <w:rFonts w:ascii="仿宋" w:eastAsia="仿宋" w:hAnsi="仿宋" w:cs="Times New Roman"/>
          <w:bCs/>
          <w:kern w:val="2"/>
          <w:sz w:val="28"/>
          <w:szCs w:val="28"/>
        </w:rPr>
      </w:pPr>
      <w:r>
        <w:rPr>
          <w:rFonts w:ascii="仿宋" w:eastAsia="仿宋" w:hAnsi="仿宋" w:hint="eastAsia"/>
          <w:b/>
          <w:sz w:val="28"/>
          <w:szCs w:val="28"/>
        </w:rPr>
        <w:t>第二十条</w:t>
      </w:r>
      <w:r>
        <w:rPr>
          <w:rFonts w:ascii="仿宋" w:eastAsia="仿宋" w:hAnsi="仿宋" w:hint="eastAsia"/>
          <w:sz w:val="28"/>
          <w:szCs w:val="28"/>
        </w:rPr>
        <w:t xml:space="preserve">  分支机构的业务活动应有计划和总结。年度计划在每年2月底前、年度总结在每年12月20日前报学会秘书处。分支机构开展的重要专项活动亦应有专项计划和总结，专项活动开展情况及相关的</w:t>
      </w:r>
      <w:r>
        <w:rPr>
          <w:rFonts w:ascii="仿宋" w:eastAsia="仿宋" w:hAnsi="仿宋" w:cs="Times New Roman" w:hint="eastAsia"/>
          <w:bCs/>
          <w:kern w:val="2"/>
          <w:sz w:val="28"/>
          <w:szCs w:val="28"/>
        </w:rPr>
        <w:t>会议纪要或论文集等资料</w:t>
      </w:r>
      <w:r>
        <w:rPr>
          <w:rFonts w:ascii="仿宋" w:eastAsia="仿宋" w:hAnsi="仿宋" w:hint="eastAsia"/>
          <w:sz w:val="28"/>
          <w:szCs w:val="28"/>
        </w:rPr>
        <w:t>报学会秘书处</w:t>
      </w:r>
      <w:r>
        <w:rPr>
          <w:rFonts w:ascii="仿宋" w:eastAsia="仿宋" w:hAnsi="仿宋" w:cs="Times New Roman" w:hint="eastAsia"/>
          <w:bCs/>
          <w:kern w:val="2"/>
          <w:sz w:val="28"/>
          <w:szCs w:val="28"/>
        </w:rPr>
        <w:t>。</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第二十一条</w:t>
      </w:r>
      <w:r>
        <w:rPr>
          <w:rFonts w:ascii="仿宋" w:eastAsia="仿宋" w:hAnsi="仿宋" w:hint="eastAsia"/>
          <w:sz w:val="28"/>
          <w:szCs w:val="28"/>
        </w:rPr>
        <w:t xml:space="preserve">  分支机构应注重业务活动的质量和水平。学会应对分支机构业务活动内容、规模、质量和效果进行跟踪掌握和必要的评估。</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第二十二条</w:t>
      </w:r>
      <w:r>
        <w:rPr>
          <w:rFonts w:ascii="仿宋" w:eastAsia="仿宋" w:hAnsi="仿宋" w:hint="eastAsia"/>
          <w:sz w:val="28"/>
          <w:szCs w:val="28"/>
        </w:rPr>
        <w:t xml:space="preserve">  分支机构应密切跟踪研究本领域技术发展动向和最新研究成果，每两年向学会提交专题报告。</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第二十三条</w:t>
      </w:r>
      <w:r>
        <w:rPr>
          <w:rFonts w:ascii="仿宋" w:eastAsia="仿宋" w:hAnsi="仿宋" w:hint="eastAsia"/>
          <w:sz w:val="28"/>
          <w:szCs w:val="28"/>
        </w:rPr>
        <w:t xml:space="preserve">  分支机构应积极参与相关立法制定、政府规划、公共政策、行业标准和行业数据统计等工作，充分发挥在行业指南制定、行业人才培养、共性技术平台建设、第三方咨询评估、政府购买服务等方面的作用。</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第二十四条</w:t>
      </w:r>
      <w:r>
        <w:rPr>
          <w:rFonts w:ascii="仿宋" w:eastAsia="仿宋" w:hAnsi="仿宋" w:hint="eastAsia"/>
          <w:sz w:val="28"/>
          <w:szCs w:val="28"/>
        </w:rPr>
        <w:t xml:space="preserve">  分支机构的印章由学会统一刻制。分支机构的印章使用范围仅限于分支机构与学会之间的业务、财务流程，以及对外发</w:t>
      </w:r>
      <w:r>
        <w:rPr>
          <w:rFonts w:ascii="仿宋" w:eastAsia="仿宋" w:hAnsi="仿宋" w:hint="eastAsia"/>
          <w:sz w:val="28"/>
          <w:szCs w:val="28"/>
        </w:rPr>
        <w:lastRenderedPageBreak/>
        <w:t>布会议通知，不得用于其他方面。</w:t>
      </w: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人员管理</w:t>
      </w:r>
    </w:p>
    <w:p w:rsidR="00DA4B3B" w:rsidRDefault="00410963">
      <w:pPr>
        <w:spacing w:line="540" w:lineRule="exact"/>
        <w:ind w:firstLineChars="200" w:firstLine="562"/>
        <w:rPr>
          <w:rFonts w:ascii="仿宋" w:eastAsia="仿宋" w:hAnsi="仿宋"/>
          <w:b/>
          <w:sz w:val="28"/>
          <w:szCs w:val="28"/>
        </w:rPr>
      </w:pPr>
      <w:r>
        <w:rPr>
          <w:rFonts w:ascii="仿宋" w:eastAsia="仿宋" w:hAnsi="仿宋" w:hint="eastAsia"/>
          <w:b/>
          <w:sz w:val="28"/>
          <w:szCs w:val="28"/>
        </w:rPr>
        <w:t xml:space="preserve">第二十五条  </w:t>
      </w:r>
      <w:r>
        <w:rPr>
          <w:rFonts w:ascii="仿宋" w:eastAsia="仿宋" w:hAnsi="仿宋" w:hint="eastAsia"/>
          <w:sz w:val="28"/>
          <w:szCs w:val="28"/>
        </w:rPr>
        <w:t>分支机构实行单位委员和个人委员制。分支机构接受学会直接领导。</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第二十六条  </w:t>
      </w:r>
      <w:r>
        <w:rPr>
          <w:rFonts w:ascii="仿宋" w:eastAsia="仿宋" w:hAnsi="仿宋" w:hint="eastAsia"/>
          <w:sz w:val="28"/>
          <w:szCs w:val="28"/>
        </w:rPr>
        <w:t>分支机构的人员包括分支机构的主任委员、副主任委员、委员、秘书长、副秘书长以及办事机构人员。</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第二十七条  </w:t>
      </w:r>
      <w:r>
        <w:rPr>
          <w:rFonts w:ascii="仿宋" w:eastAsia="仿宋" w:hAnsi="仿宋" w:hint="eastAsia"/>
          <w:sz w:val="28"/>
          <w:szCs w:val="28"/>
        </w:rPr>
        <w:t>分支机构领导层要按照职责合力加强机构队伍建设和所属人员管理。秘书长以上人员的管理还要按照本办法第三章、第八章的有关要求执行。</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第二十八条  </w:t>
      </w:r>
      <w:r>
        <w:rPr>
          <w:rFonts w:ascii="仿宋" w:eastAsia="仿宋" w:hAnsi="仿宋" w:hint="eastAsia"/>
          <w:sz w:val="28"/>
          <w:szCs w:val="28"/>
        </w:rPr>
        <w:t>分支机构如需从社会招聘人员，可商挂靠单位或委托当地人才中心协助解决，其具有党员身份人员的组织关系及活动可由原单位党组织管理。</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第二十九条  </w:t>
      </w:r>
      <w:r>
        <w:rPr>
          <w:rFonts w:ascii="仿宋" w:eastAsia="仿宋" w:hAnsi="仿宋" w:hint="eastAsia"/>
          <w:sz w:val="28"/>
          <w:szCs w:val="28"/>
        </w:rPr>
        <w:t>分支机构应建立人员招聘、使用、激励、考核等管理制度，做好人员管理与考评工作。</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第三十条  </w:t>
      </w:r>
      <w:r>
        <w:rPr>
          <w:rFonts w:ascii="仿宋" w:eastAsia="仿宋" w:hAnsi="仿宋" w:hint="eastAsia"/>
          <w:sz w:val="28"/>
          <w:szCs w:val="28"/>
        </w:rPr>
        <w:t>公务员、参公管理人员、军人等</w:t>
      </w:r>
      <w:r>
        <w:rPr>
          <w:rFonts w:ascii="仿宋" w:eastAsia="仿宋" w:hAnsi="仿宋"/>
          <w:sz w:val="28"/>
          <w:szCs w:val="28"/>
        </w:rPr>
        <w:t>兼任</w:t>
      </w:r>
      <w:r>
        <w:rPr>
          <w:rFonts w:ascii="仿宋" w:eastAsia="仿宋" w:hAnsi="仿宋" w:hint="eastAsia"/>
          <w:sz w:val="28"/>
          <w:szCs w:val="28"/>
        </w:rPr>
        <w:t>分支机构</w:t>
      </w:r>
      <w:r>
        <w:rPr>
          <w:rFonts w:ascii="仿宋" w:eastAsia="仿宋" w:hAnsi="仿宋"/>
          <w:sz w:val="28"/>
          <w:szCs w:val="28"/>
        </w:rPr>
        <w:t>负责人的，应按</w:t>
      </w:r>
      <w:r>
        <w:rPr>
          <w:rFonts w:ascii="仿宋" w:eastAsia="仿宋" w:hAnsi="仿宋" w:hint="eastAsia"/>
          <w:sz w:val="28"/>
          <w:szCs w:val="28"/>
        </w:rPr>
        <w:t>有关</w:t>
      </w:r>
      <w:r>
        <w:rPr>
          <w:rFonts w:ascii="仿宋" w:eastAsia="仿宋" w:hAnsi="仿宋"/>
          <w:sz w:val="28"/>
          <w:szCs w:val="28"/>
        </w:rPr>
        <w:t>干部</w:t>
      </w:r>
      <w:r>
        <w:rPr>
          <w:rFonts w:ascii="仿宋" w:eastAsia="仿宋" w:hAnsi="仿宋" w:hint="eastAsia"/>
          <w:sz w:val="28"/>
          <w:szCs w:val="28"/>
        </w:rPr>
        <w:t>人事</w:t>
      </w:r>
      <w:r>
        <w:rPr>
          <w:rFonts w:ascii="仿宋" w:eastAsia="仿宋" w:hAnsi="仿宋"/>
          <w:sz w:val="28"/>
          <w:szCs w:val="28"/>
        </w:rPr>
        <w:t>管理</w:t>
      </w:r>
      <w:r>
        <w:rPr>
          <w:rFonts w:ascii="仿宋" w:eastAsia="仿宋" w:hAnsi="仿宋" w:hint="eastAsia"/>
          <w:sz w:val="28"/>
          <w:szCs w:val="28"/>
        </w:rPr>
        <w:t>规定进行审批</w:t>
      </w:r>
      <w:r>
        <w:rPr>
          <w:rFonts w:ascii="仿宋" w:eastAsia="仿宋" w:hAnsi="仿宋"/>
          <w:sz w:val="28"/>
          <w:szCs w:val="28"/>
        </w:rPr>
        <w:t>。</w:t>
      </w: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专业领域会员管理</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第三十一条</w:t>
      </w:r>
      <w:r>
        <w:rPr>
          <w:rFonts w:ascii="仿宋" w:eastAsia="仿宋" w:hAnsi="仿宋" w:hint="eastAsia"/>
          <w:sz w:val="28"/>
          <w:szCs w:val="28"/>
        </w:rPr>
        <w:t xml:space="preserve">  专业领域会员包括分支机构所属委员以及通过分支机构渠道，提出申请入会的，并经学会批准的会员。</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第三十二条</w:t>
      </w:r>
      <w:r>
        <w:rPr>
          <w:rFonts w:ascii="仿宋" w:eastAsia="仿宋" w:hAnsi="仿宋" w:hint="eastAsia"/>
          <w:sz w:val="28"/>
          <w:szCs w:val="28"/>
        </w:rPr>
        <w:t xml:space="preserve">  专业领域会员会籍按照《中国航海学会会员管理办法》进行管理。</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第三十三条</w:t>
      </w:r>
      <w:r>
        <w:rPr>
          <w:rFonts w:ascii="仿宋" w:eastAsia="仿宋" w:hAnsi="仿宋" w:hint="eastAsia"/>
          <w:sz w:val="28"/>
          <w:szCs w:val="28"/>
        </w:rPr>
        <w:t xml:space="preserve">  专业领域会员向学会缴纳的会费用于该专业领域的分支机构开展业务活动。</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第三十四条</w:t>
      </w:r>
      <w:r>
        <w:rPr>
          <w:rFonts w:ascii="仿宋" w:eastAsia="仿宋" w:hAnsi="仿宋" w:hint="eastAsia"/>
          <w:sz w:val="28"/>
          <w:szCs w:val="28"/>
        </w:rPr>
        <w:t xml:space="preserve">  分支机构应积极组织本专业领域会员参加学会活动。</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lastRenderedPageBreak/>
        <w:t>第三十五条</w:t>
      </w:r>
      <w:r>
        <w:rPr>
          <w:rFonts w:ascii="仿宋" w:eastAsia="仿宋" w:hAnsi="仿宋" w:hint="eastAsia"/>
          <w:sz w:val="28"/>
          <w:szCs w:val="28"/>
        </w:rPr>
        <w:t xml:space="preserve">  分支机构应在本专业领域内积极培养和发展学会会员。分支机构发展会员应列入年度工作计划并纳入年度工作考核。</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第三十六条</w:t>
      </w:r>
      <w:r>
        <w:rPr>
          <w:rFonts w:ascii="仿宋" w:eastAsia="仿宋" w:hAnsi="仿宋" w:hint="eastAsia"/>
          <w:sz w:val="28"/>
          <w:szCs w:val="28"/>
        </w:rPr>
        <w:t xml:space="preserve">  分支机构秘书处应协助学会秘书处做好专业领域会员的会籍管理工作。</w:t>
      </w: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财务管理</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第三十七条</w:t>
      </w:r>
      <w:r>
        <w:rPr>
          <w:rFonts w:ascii="宋体" w:eastAsia="仿宋" w:hAnsi="宋体" w:hint="eastAsia"/>
          <w:sz w:val="28"/>
          <w:szCs w:val="28"/>
        </w:rPr>
        <w:t> </w:t>
      </w:r>
      <w:r>
        <w:rPr>
          <w:rFonts w:ascii="仿宋" w:eastAsia="仿宋" w:hAnsi="仿宋" w:hint="eastAsia"/>
          <w:sz w:val="28"/>
          <w:szCs w:val="28"/>
        </w:rPr>
        <w:t>分支机构不得开设银行账户，分支机构的财务管理、固定资产管理按学会的有关规定执行:其中有挂靠单位的，财务收支纳入挂靠单位专项管理与核算；没有挂靠单位的，财务收支统一纳入学会管理,由学会财务为分支机构单独设置收入和支出科目，全面管理分支机构的收支经费。</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第三十八条</w:t>
      </w:r>
      <w:r>
        <w:rPr>
          <w:rFonts w:ascii="仿宋" w:eastAsia="仿宋" w:hAnsi="仿宋" w:hint="eastAsia"/>
          <w:sz w:val="28"/>
          <w:szCs w:val="28"/>
        </w:rPr>
        <w:t xml:space="preserve">  分支机构应对各类资产进行管理和维护，制定管理办法，定期进行检验，按规定进行折旧，尽力延长资产使用寿命。</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第三十九条</w:t>
      </w:r>
      <w:r>
        <w:rPr>
          <w:rFonts w:ascii="仿宋" w:eastAsia="仿宋" w:hAnsi="仿宋" w:hint="eastAsia"/>
          <w:sz w:val="28"/>
          <w:szCs w:val="28"/>
        </w:rPr>
        <w:t xml:space="preserve">  分支机构应按照《民间非营利组织会计制度》规定的格式编制会计报表，并按要求于每年1月31日前将年度财务报告上报学会，由学会合并各分支机构会计报表。</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第四十条</w:t>
      </w:r>
      <w:r>
        <w:rPr>
          <w:rFonts w:ascii="仿宋" w:eastAsia="仿宋" w:hAnsi="仿宋" w:hint="eastAsia"/>
          <w:sz w:val="28"/>
          <w:szCs w:val="28"/>
        </w:rPr>
        <w:t xml:space="preserve">  分支机构经授权可以代表学会接受捐赠收入，捐赠收入应缴入学会对应账户统一核算。</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第四十一条</w:t>
      </w:r>
      <w:r w:rsidR="005B5C04">
        <w:rPr>
          <w:rFonts w:ascii="仿宋" w:eastAsia="仿宋" w:hAnsi="仿宋" w:hint="eastAsia"/>
          <w:sz w:val="28"/>
          <w:szCs w:val="28"/>
        </w:rPr>
        <w:t xml:space="preserve">  </w:t>
      </w:r>
      <w:r>
        <w:rPr>
          <w:rFonts w:ascii="仿宋" w:eastAsia="仿宋" w:hAnsi="仿宋" w:hint="eastAsia"/>
          <w:sz w:val="28"/>
          <w:szCs w:val="28"/>
        </w:rPr>
        <w:t>分支机构应建立经费审批责任人制度。分支机构经费支出审批责任人为分支机构主任委员或指定的副主任委员，其签字或印鉴模板书面报送学会备案。</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第四十二条</w:t>
      </w:r>
      <w:r>
        <w:rPr>
          <w:rFonts w:ascii="仿宋" w:eastAsia="仿宋" w:hAnsi="仿宋" w:hint="eastAsia"/>
          <w:sz w:val="28"/>
          <w:szCs w:val="28"/>
        </w:rPr>
        <w:t xml:space="preserve">  分支机构应向学会财务部门提供年度财务预算报告，以便学会财务掌握资金收支情况。</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第四十三条</w:t>
      </w:r>
      <w:r>
        <w:rPr>
          <w:rFonts w:ascii="仿宋" w:eastAsia="仿宋" w:hAnsi="仿宋" w:hint="eastAsia"/>
          <w:sz w:val="28"/>
          <w:szCs w:val="28"/>
        </w:rPr>
        <w:t xml:space="preserve">  分支机构与有关业务单位发生收款业务时，可通过挂靠单位或学会银行</w:t>
      </w:r>
      <w:r w:rsidR="00C154D8">
        <w:rPr>
          <w:rFonts w:ascii="仿宋" w:eastAsia="仿宋" w:hAnsi="仿宋" w:hint="eastAsia"/>
          <w:sz w:val="28"/>
          <w:szCs w:val="28"/>
        </w:rPr>
        <w:t>账</w:t>
      </w:r>
      <w:r>
        <w:rPr>
          <w:rFonts w:ascii="仿宋" w:eastAsia="仿宋" w:hAnsi="仿宋" w:hint="eastAsia"/>
          <w:sz w:val="28"/>
          <w:szCs w:val="28"/>
        </w:rPr>
        <w:t>号转</w:t>
      </w:r>
      <w:r w:rsidR="00C154D8">
        <w:rPr>
          <w:rFonts w:ascii="仿宋" w:eastAsia="仿宋" w:hAnsi="仿宋" w:hint="eastAsia"/>
          <w:sz w:val="28"/>
          <w:szCs w:val="28"/>
        </w:rPr>
        <w:t>账</w:t>
      </w:r>
      <w:r>
        <w:rPr>
          <w:rFonts w:ascii="仿宋" w:eastAsia="仿宋" w:hAnsi="仿宋" w:hint="eastAsia"/>
          <w:sz w:val="28"/>
          <w:szCs w:val="28"/>
        </w:rPr>
        <w:t>，收款单位提供合法票据。对没有挂靠单位并纳入学会财务管理的分支机构,学会财务定期对该分支机构收</w:t>
      </w:r>
      <w:r>
        <w:rPr>
          <w:rFonts w:ascii="仿宋" w:eastAsia="仿宋" w:hAnsi="仿宋" w:hint="eastAsia"/>
          <w:sz w:val="28"/>
          <w:szCs w:val="28"/>
        </w:rPr>
        <w:lastRenderedPageBreak/>
        <w:t>支科目账务进行复核，并及时与该分支机构核对收支情况。</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第四十四条</w:t>
      </w:r>
      <w:r>
        <w:rPr>
          <w:rFonts w:ascii="仿宋" w:eastAsia="仿宋" w:hAnsi="仿宋" w:hint="eastAsia"/>
          <w:sz w:val="28"/>
          <w:szCs w:val="28"/>
        </w:rPr>
        <w:t xml:space="preserve">  分支机构业务活动经费的使用应量入为出。纳入学会财务管理核算的分支机构付款时，可通过学会银行账号转</w:t>
      </w:r>
      <w:r w:rsidR="00C154D8">
        <w:rPr>
          <w:rFonts w:ascii="仿宋" w:eastAsia="仿宋" w:hAnsi="仿宋" w:hint="eastAsia"/>
          <w:sz w:val="28"/>
          <w:szCs w:val="28"/>
        </w:rPr>
        <w:t>账</w:t>
      </w:r>
      <w:r>
        <w:rPr>
          <w:rFonts w:ascii="仿宋" w:eastAsia="仿宋" w:hAnsi="仿宋" w:hint="eastAsia"/>
          <w:sz w:val="28"/>
          <w:szCs w:val="28"/>
        </w:rPr>
        <w:t>、支票、小额现金等方式支付。学会财务依据经分支机构签批人审批的付款申请办理付款手续；报销时，依据经分支机构签批人审批的报销单（附合法票据）进行账务处理。</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第四十五条</w:t>
      </w:r>
      <w:r>
        <w:rPr>
          <w:rFonts w:ascii="仿宋" w:eastAsia="仿宋" w:hAnsi="仿宋" w:hint="eastAsia"/>
          <w:sz w:val="28"/>
          <w:szCs w:val="28"/>
        </w:rPr>
        <w:t xml:space="preserve">  学会依据有关规定对分支机构进行财务核算，并纳入年度考核内容。</w:t>
      </w: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换届</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第四十六条  </w:t>
      </w:r>
      <w:r>
        <w:rPr>
          <w:rFonts w:ascii="仿宋" w:eastAsia="仿宋" w:hAnsi="仿宋" w:hint="eastAsia"/>
          <w:sz w:val="28"/>
          <w:szCs w:val="28"/>
        </w:rPr>
        <w:t>分支机构每届任期四年，应按时换届，换届应在当年完成，因特殊情况提前或推迟换届须获得学会批准。</w:t>
      </w:r>
    </w:p>
    <w:p w:rsidR="00DA4B3B" w:rsidRDefault="00410963">
      <w:pPr>
        <w:tabs>
          <w:tab w:val="left" w:pos="750"/>
        </w:tabs>
        <w:spacing w:line="540" w:lineRule="exact"/>
        <w:ind w:firstLineChars="200" w:firstLine="562"/>
        <w:rPr>
          <w:rFonts w:ascii="仿宋" w:eastAsia="仿宋" w:hAnsi="仿宋"/>
          <w:sz w:val="28"/>
          <w:szCs w:val="28"/>
        </w:rPr>
      </w:pPr>
      <w:r>
        <w:rPr>
          <w:rFonts w:ascii="仿宋" w:eastAsia="仿宋" w:hAnsi="仿宋" w:hint="eastAsia"/>
          <w:b/>
          <w:sz w:val="28"/>
          <w:szCs w:val="28"/>
        </w:rPr>
        <w:t>第四十七条</w:t>
      </w:r>
      <w:r>
        <w:rPr>
          <w:rFonts w:ascii="仿宋" w:eastAsia="仿宋" w:hAnsi="仿宋" w:hint="eastAsia"/>
          <w:sz w:val="28"/>
          <w:szCs w:val="28"/>
        </w:rPr>
        <w:t xml:space="preserve">  分支机构换届工作应列入年度工作计划。换届需提前六个月向学会报送申请和换届筹备工作方案，经批准后，正式启动换届筹备工作。</w:t>
      </w:r>
    </w:p>
    <w:p w:rsidR="00DA4B3B" w:rsidRDefault="00410963">
      <w:pPr>
        <w:tabs>
          <w:tab w:val="left" w:pos="510"/>
        </w:tabs>
        <w:spacing w:line="540" w:lineRule="exact"/>
        <w:ind w:firstLineChars="200" w:firstLine="562"/>
        <w:rPr>
          <w:rFonts w:ascii="仿宋" w:eastAsia="仿宋" w:hAnsi="仿宋"/>
          <w:sz w:val="28"/>
          <w:szCs w:val="28"/>
        </w:rPr>
      </w:pPr>
      <w:r>
        <w:rPr>
          <w:rFonts w:ascii="仿宋" w:eastAsia="仿宋" w:hAnsi="仿宋" w:hint="eastAsia"/>
          <w:b/>
          <w:sz w:val="28"/>
          <w:szCs w:val="28"/>
        </w:rPr>
        <w:t>第四十八条</w:t>
      </w:r>
      <w:r>
        <w:rPr>
          <w:rFonts w:ascii="仿宋" w:eastAsia="仿宋" w:hAnsi="仿宋" w:hint="eastAsia"/>
          <w:sz w:val="28"/>
          <w:szCs w:val="28"/>
        </w:rPr>
        <w:t xml:space="preserve">  换届工作由分支机构主任委员或委托副主任委员主持，分支机构秘书处组织实施。换届大会一般可与新一届委员会第一次全体委员会议、学术年会或其他学术交流活动合并举行。</w:t>
      </w:r>
    </w:p>
    <w:p w:rsidR="00DA4B3B" w:rsidRDefault="00410963">
      <w:pPr>
        <w:tabs>
          <w:tab w:val="left" w:pos="510"/>
        </w:tabs>
        <w:spacing w:line="540" w:lineRule="exact"/>
        <w:ind w:firstLine="435"/>
        <w:rPr>
          <w:rFonts w:ascii="仿宋" w:eastAsia="仿宋" w:hAnsi="仿宋"/>
          <w:sz w:val="28"/>
          <w:szCs w:val="28"/>
        </w:rPr>
      </w:pPr>
      <w:r>
        <w:rPr>
          <w:rFonts w:ascii="仿宋" w:eastAsia="仿宋" w:hAnsi="仿宋" w:hint="eastAsia"/>
          <w:b/>
          <w:sz w:val="28"/>
          <w:szCs w:val="28"/>
        </w:rPr>
        <w:t>第四十九条</w:t>
      </w:r>
      <w:r>
        <w:rPr>
          <w:rFonts w:ascii="仿宋" w:eastAsia="仿宋" w:hAnsi="仿宋" w:hint="eastAsia"/>
          <w:sz w:val="28"/>
          <w:szCs w:val="28"/>
        </w:rPr>
        <w:t xml:space="preserve">  换届前召开本届委员会最后一次主任委员会议，审议通过换届大会议程和拟提交审议的报告、决定等文件。会议代表人数不少于应到代表人数的三分之二，形成决议的赞同票不得少于与会代表人数的二分之一。</w:t>
      </w:r>
    </w:p>
    <w:p w:rsidR="00DA4B3B" w:rsidRDefault="00410963">
      <w:pPr>
        <w:tabs>
          <w:tab w:val="left" w:pos="510"/>
        </w:tabs>
        <w:spacing w:line="540" w:lineRule="exact"/>
        <w:ind w:firstLine="435"/>
        <w:rPr>
          <w:rFonts w:ascii="仿宋" w:eastAsia="仿宋" w:hAnsi="仿宋"/>
          <w:sz w:val="28"/>
          <w:szCs w:val="28"/>
        </w:rPr>
      </w:pPr>
      <w:r>
        <w:rPr>
          <w:rFonts w:ascii="仿宋" w:eastAsia="仿宋" w:hAnsi="仿宋" w:hint="eastAsia"/>
          <w:b/>
          <w:sz w:val="28"/>
          <w:szCs w:val="28"/>
        </w:rPr>
        <w:t>第五十条</w:t>
      </w:r>
      <w:r>
        <w:rPr>
          <w:rFonts w:ascii="仿宋" w:eastAsia="仿宋" w:hAnsi="仿宋" w:hint="eastAsia"/>
          <w:sz w:val="28"/>
          <w:szCs w:val="28"/>
        </w:rPr>
        <w:t xml:space="preserve">  换届会议正式代表由本届委员和拟任新一届委员组成。到会正式代表人数不少于应到代表人数的三分之二。会议可邀请学会领导、老委员及有关单位代表出席会议。提交会议审议的事项，须经到会正式代表的三分之二以上赞同方为通过。</w:t>
      </w:r>
    </w:p>
    <w:p w:rsidR="00DA4B3B" w:rsidRDefault="00410963">
      <w:pPr>
        <w:tabs>
          <w:tab w:val="left" w:pos="510"/>
        </w:tabs>
        <w:spacing w:line="540" w:lineRule="exact"/>
        <w:ind w:firstLineChars="200" w:firstLine="562"/>
        <w:rPr>
          <w:rFonts w:ascii="仿宋" w:eastAsia="仿宋" w:hAnsi="仿宋"/>
          <w:sz w:val="28"/>
          <w:szCs w:val="28"/>
        </w:rPr>
      </w:pPr>
      <w:r>
        <w:rPr>
          <w:rFonts w:ascii="仿宋" w:eastAsia="仿宋" w:hAnsi="仿宋" w:hint="eastAsia"/>
          <w:b/>
          <w:sz w:val="28"/>
          <w:szCs w:val="28"/>
        </w:rPr>
        <w:lastRenderedPageBreak/>
        <w:t>第五十一条</w:t>
      </w:r>
      <w:r>
        <w:rPr>
          <w:rFonts w:ascii="仿宋" w:eastAsia="仿宋" w:hAnsi="仿宋" w:hint="eastAsia"/>
          <w:sz w:val="28"/>
          <w:szCs w:val="28"/>
        </w:rPr>
        <w:t xml:space="preserve">  分支机构秘书长以上负责人的候选人由分支机构提出、报经学会同意后，由分支机构履行民主程序产生。负责人年龄一般不超过七十周岁，连任不得超过两届。</w:t>
      </w:r>
    </w:p>
    <w:p w:rsidR="00DA4B3B" w:rsidRDefault="00410963">
      <w:pPr>
        <w:tabs>
          <w:tab w:val="left" w:pos="510"/>
        </w:tabs>
        <w:spacing w:line="540" w:lineRule="exact"/>
        <w:ind w:firstLineChars="200" w:firstLine="562"/>
        <w:rPr>
          <w:rFonts w:ascii="仿宋" w:eastAsia="仿宋" w:hAnsi="仿宋"/>
          <w:sz w:val="28"/>
          <w:szCs w:val="28"/>
        </w:rPr>
      </w:pPr>
      <w:r>
        <w:rPr>
          <w:rFonts w:ascii="仿宋" w:eastAsia="仿宋" w:hAnsi="仿宋" w:hint="eastAsia"/>
          <w:b/>
          <w:sz w:val="28"/>
          <w:szCs w:val="28"/>
        </w:rPr>
        <w:t>第五十二条</w:t>
      </w:r>
      <w:r>
        <w:rPr>
          <w:rFonts w:ascii="仿宋" w:eastAsia="仿宋" w:hAnsi="仿宋" w:hint="eastAsia"/>
          <w:sz w:val="28"/>
          <w:szCs w:val="28"/>
        </w:rPr>
        <w:t xml:space="preserve">  新一届分支机构应在换届大会结束后一个月内，将大会审议通过的委员会组成人员及负责人名单、会议决议（或纪要）等文件正式报学会。学会审议批准后，发文确认新一届委员会组成人员和负责人名单并颁布证书，同时按规定报备中国科协。</w:t>
      </w: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考核</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第五十三条</w:t>
      </w:r>
      <w:r>
        <w:rPr>
          <w:rFonts w:ascii="仿宋" w:eastAsia="仿宋" w:hAnsi="仿宋" w:hint="eastAsia"/>
          <w:sz w:val="28"/>
          <w:szCs w:val="28"/>
        </w:rPr>
        <w:t xml:space="preserve">  学会秘书处负责组织对分支机构的考核。考核工作每年进行一次，每年12月31日前完成。</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第五十四条</w:t>
      </w:r>
      <w:r>
        <w:rPr>
          <w:rFonts w:ascii="仿宋" w:eastAsia="仿宋" w:hAnsi="仿宋" w:hint="eastAsia"/>
          <w:sz w:val="28"/>
          <w:szCs w:val="28"/>
        </w:rPr>
        <w:t xml:space="preserve">  考核方式采取自评与学会考核相结合、平时考核与年终考核相结合。</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第五十五条</w:t>
      </w:r>
      <w:r>
        <w:rPr>
          <w:rFonts w:ascii="仿宋" w:eastAsia="仿宋" w:hAnsi="仿宋" w:hint="eastAsia"/>
          <w:sz w:val="28"/>
          <w:szCs w:val="28"/>
        </w:rPr>
        <w:t xml:space="preserve">  考核程序为：分支机构在每年12月20日前将年度总结报告及考核自评表（见附表）报本团体秘书处，考核组进行初评并形成综合评价意见，提交理事长办公会议审议后公布考核结果。</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第五十六条</w:t>
      </w:r>
      <w:r>
        <w:rPr>
          <w:rFonts w:ascii="仿宋" w:eastAsia="仿宋" w:hAnsi="仿宋" w:hint="eastAsia"/>
          <w:sz w:val="28"/>
          <w:szCs w:val="28"/>
        </w:rPr>
        <w:t xml:space="preserve">  考核内容主要为分支机构业务活动、年度工作任务、管理与制度运行情况等。考核结果分为优秀、合格、不合格三个等级。优秀等级每年不超过20％。</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第五十七条</w:t>
      </w:r>
      <w:r>
        <w:rPr>
          <w:rFonts w:ascii="仿宋" w:eastAsia="仿宋" w:hAnsi="仿宋" w:hint="eastAsia"/>
          <w:sz w:val="28"/>
          <w:szCs w:val="28"/>
        </w:rPr>
        <w:t xml:space="preserve">  符合以下情形要求的考核结果为合格或优秀：</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1、工作制度规范，有完善的内部工作制度和内部运行机制；</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2、按期召开分支机构工作会议、主任委员办公会议、秘书处工作例会等，议事民主，程序规范，报告及时；</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3、年度工作有计划、有落实、有报告，重大活动程序规范，重要事项报告及时；</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4、专项活动开展有特色、有规模、有影响、有效益。各分支机</w:t>
      </w:r>
      <w:r>
        <w:rPr>
          <w:rFonts w:ascii="仿宋" w:eastAsia="仿宋" w:hAnsi="仿宋" w:hint="eastAsia"/>
          <w:sz w:val="28"/>
          <w:szCs w:val="28"/>
        </w:rPr>
        <w:lastRenderedPageBreak/>
        <w:t>构每年至少完成一次学术活动；</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5、学术活动影响持续扩大，至少每两年向学会提交一份技术发展专题报告；</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6、积极组织开展或参与国际学术交流与合作活动；</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7、积极</w:t>
      </w:r>
      <w:r>
        <w:rPr>
          <w:rFonts w:ascii="仿宋" w:eastAsia="仿宋" w:hAnsi="仿宋"/>
          <w:sz w:val="28"/>
          <w:szCs w:val="28"/>
        </w:rPr>
        <w:t>参加</w:t>
      </w:r>
      <w:r>
        <w:rPr>
          <w:rFonts w:ascii="仿宋" w:eastAsia="仿宋" w:hAnsi="仿宋" w:hint="eastAsia"/>
          <w:sz w:val="28"/>
          <w:szCs w:val="28"/>
        </w:rPr>
        <w:t>学会</w:t>
      </w:r>
      <w:r>
        <w:rPr>
          <w:rFonts w:ascii="仿宋" w:eastAsia="仿宋" w:hAnsi="仿宋"/>
          <w:sz w:val="28"/>
          <w:szCs w:val="28"/>
        </w:rPr>
        <w:t>组织的会议和活动</w:t>
      </w:r>
      <w:r>
        <w:rPr>
          <w:rFonts w:ascii="仿宋" w:eastAsia="仿宋" w:hAnsi="仿宋" w:hint="eastAsia"/>
          <w:sz w:val="28"/>
          <w:szCs w:val="28"/>
        </w:rPr>
        <w:t>，认真承担学会交办的工作任务；</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8、工作业绩被上级或业内认可，获得较高荣誉。</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第五十八条</w:t>
      </w:r>
      <w:r>
        <w:rPr>
          <w:rFonts w:ascii="仿宋" w:eastAsia="仿宋" w:hAnsi="仿宋" w:hint="eastAsia"/>
          <w:sz w:val="28"/>
          <w:szCs w:val="28"/>
        </w:rPr>
        <w:t xml:space="preserve">  有以下情形之一为考核不合格：</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1、有严重违犯《中国航海学会章程》及本办法的行为；</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2、未按要求向学会秘书处提交分支机构工作报告总结等材料，缺少重要数据或资料；</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3、未开展学术交流活动或连续两年未向学会秘书处报送学术活动总结或报告；</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4、换届工作未按照规定的时间、程序进行，且不请示报告的；</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5、不认真履行义务的；</w:t>
      </w:r>
    </w:p>
    <w:p w:rsidR="00DA4B3B" w:rsidRDefault="00410963">
      <w:pPr>
        <w:tabs>
          <w:tab w:val="left" w:pos="2640"/>
          <w:tab w:val="left" w:pos="5610"/>
        </w:tabs>
        <w:spacing w:line="540" w:lineRule="exact"/>
        <w:ind w:firstLineChars="200" w:firstLine="560"/>
        <w:rPr>
          <w:rFonts w:ascii="仿宋" w:eastAsia="仿宋" w:hAnsi="仿宋"/>
          <w:sz w:val="28"/>
          <w:szCs w:val="28"/>
        </w:rPr>
      </w:pPr>
      <w:r>
        <w:rPr>
          <w:rFonts w:ascii="仿宋" w:eastAsia="仿宋" w:hAnsi="仿宋" w:hint="eastAsia"/>
          <w:sz w:val="28"/>
          <w:szCs w:val="28"/>
        </w:rPr>
        <w:t>6、其他严重违犯学会规定的。</w:t>
      </w:r>
    </w:p>
    <w:p w:rsidR="00DA4B3B" w:rsidRDefault="00410963">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奖惩</w:t>
      </w:r>
    </w:p>
    <w:p w:rsidR="00DA4B3B" w:rsidRDefault="00410963">
      <w:pPr>
        <w:spacing w:line="540" w:lineRule="exact"/>
        <w:ind w:firstLineChars="200" w:firstLine="562"/>
        <w:rPr>
          <w:rFonts w:ascii="仿宋" w:eastAsia="仿宋" w:hAnsi="仿宋"/>
          <w:sz w:val="28"/>
          <w:szCs w:val="28"/>
        </w:rPr>
      </w:pPr>
      <w:r>
        <w:rPr>
          <w:rFonts w:ascii="仿宋" w:eastAsia="仿宋" w:hAnsi="仿宋" w:hint="eastAsia"/>
          <w:b/>
          <w:sz w:val="28"/>
          <w:szCs w:val="28"/>
        </w:rPr>
        <w:t xml:space="preserve">第五十九条  </w:t>
      </w:r>
      <w:r>
        <w:rPr>
          <w:rFonts w:ascii="仿宋" w:eastAsia="仿宋" w:hAnsi="仿宋" w:hint="eastAsia"/>
          <w:sz w:val="28"/>
          <w:szCs w:val="28"/>
        </w:rPr>
        <w:t>学会采取表彰、宣传、奖励和资助等多种方式支持分支机构开展业务活动。</w:t>
      </w:r>
    </w:p>
    <w:p w:rsidR="00DA4B3B" w:rsidRDefault="00410963">
      <w:pPr>
        <w:spacing w:line="540" w:lineRule="exact"/>
        <w:ind w:firstLineChars="196" w:firstLine="551"/>
        <w:rPr>
          <w:rFonts w:ascii="仿宋" w:eastAsia="仿宋" w:hAnsi="仿宋"/>
          <w:sz w:val="28"/>
          <w:szCs w:val="28"/>
        </w:rPr>
      </w:pPr>
      <w:r>
        <w:rPr>
          <w:rFonts w:ascii="仿宋" w:eastAsia="仿宋" w:hAnsi="仿宋" w:hint="eastAsia"/>
          <w:b/>
          <w:sz w:val="28"/>
          <w:szCs w:val="28"/>
        </w:rPr>
        <w:t xml:space="preserve">第六十条  </w:t>
      </w:r>
      <w:r>
        <w:rPr>
          <w:rFonts w:ascii="仿宋" w:eastAsia="仿宋" w:hAnsi="仿宋" w:hint="eastAsia"/>
          <w:sz w:val="28"/>
          <w:szCs w:val="28"/>
        </w:rPr>
        <w:t>对开展活动有突出特色的、或重要社会影响力、或在其专业领域赢得广泛赞誉的分支机构，学会实施奖励，具体奖励方案由常务副理事长或秘书长提出，报理事长批准后实施。</w:t>
      </w:r>
    </w:p>
    <w:p w:rsidR="00DA4B3B" w:rsidRDefault="00410963">
      <w:pPr>
        <w:spacing w:line="540" w:lineRule="exact"/>
        <w:ind w:firstLineChars="196" w:firstLine="551"/>
        <w:rPr>
          <w:rFonts w:ascii="仿宋" w:eastAsia="仿宋" w:hAnsi="仿宋"/>
          <w:sz w:val="28"/>
          <w:szCs w:val="28"/>
        </w:rPr>
      </w:pPr>
      <w:r>
        <w:rPr>
          <w:rFonts w:ascii="仿宋" w:eastAsia="仿宋" w:hAnsi="仿宋" w:hint="eastAsia"/>
          <w:b/>
          <w:sz w:val="28"/>
          <w:szCs w:val="28"/>
        </w:rPr>
        <w:t xml:space="preserve">第六十一条  </w:t>
      </w:r>
      <w:r>
        <w:rPr>
          <w:rFonts w:ascii="仿宋" w:eastAsia="仿宋" w:hAnsi="仿宋" w:hint="eastAsia"/>
          <w:sz w:val="28"/>
          <w:szCs w:val="28"/>
        </w:rPr>
        <w:t>分支机构有下列情形之一并造成不良影响的，学会可根据情节轻重给予诫免谈话、书面警告、通报批评、限期整改、撤销等形式的处理：</w:t>
      </w:r>
    </w:p>
    <w:p w:rsidR="00DA4B3B" w:rsidRDefault="00410963" w:rsidP="00C611B1">
      <w:pPr>
        <w:spacing w:line="540" w:lineRule="exact"/>
        <w:ind w:firstLineChars="196" w:firstLine="549"/>
        <w:rPr>
          <w:rFonts w:ascii="仿宋" w:eastAsia="仿宋" w:hAnsi="仿宋"/>
          <w:sz w:val="28"/>
          <w:szCs w:val="28"/>
        </w:rPr>
      </w:pPr>
      <w:r>
        <w:rPr>
          <w:rFonts w:ascii="仿宋" w:eastAsia="仿宋" w:hAnsi="仿宋" w:hint="eastAsia"/>
          <w:sz w:val="28"/>
          <w:szCs w:val="28"/>
        </w:rPr>
        <w:lastRenderedPageBreak/>
        <w:t>1. 在一个自然年度内不开展活动、使用不规范的名称、变相设立分支机构、超出学会的业务范围、违反涉外活动规定的；</w:t>
      </w:r>
    </w:p>
    <w:p w:rsidR="00DA4B3B" w:rsidRDefault="00410963" w:rsidP="00C611B1">
      <w:pPr>
        <w:spacing w:line="540" w:lineRule="exact"/>
        <w:ind w:firstLineChars="196" w:firstLine="549"/>
        <w:rPr>
          <w:rFonts w:ascii="仿宋" w:eastAsia="仿宋" w:hAnsi="仿宋"/>
          <w:sz w:val="28"/>
          <w:szCs w:val="28"/>
        </w:rPr>
      </w:pPr>
      <w:r>
        <w:rPr>
          <w:rFonts w:ascii="仿宋" w:eastAsia="仿宋" w:hAnsi="仿宋" w:hint="eastAsia"/>
          <w:sz w:val="28"/>
          <w:szCs w:val="28"/>
        </w:rPr>
        <w:t>2.</w:t>
      </w:r>
      <w:r w:rsidR="00592A0F">
        <w:rPr>
          <w:rFonts w:ascii="仿宋" w:eastAsia="仿宋" w:hAnsi="仿宋" w:hint="eastAsia"/>
          <w:sz w:val="28"/>
          <w:szCs w:val="28"/>
        </w:rPr>
        <w:t xml:space="preserve"> </w:t>
      </w:r>
      <w:r>
        <w:rPr>
          <w:rFonts w:ascii="仿宋" w:eastAsia="仿宋" w:hAnsi="仿宋" w:hint="eastAsia"/>
          <w:sz w:val="28"/>
          <w:szCs w:val="28"/>
        </w:rPr>
        <w:t>缺少有效管理，违规使用证书、印章，擅自印制证书、刻制印章或遗失证书、印章的；</w:t>
      </w:r>
    </w:p>
    <w:p w:rsidR="00DA4B3B" w:rsidRDefault="00410963" w:rsidP="00C611B1">
      <w:pPr>
        <w:spacing w:line="540" w:lineRule="exact"/>
        <w:ind w:firstLineChars="196" w:firstLine="549"/>
        <w:rPr>
          <w:rFonts w:ascii="仿宋" w:eastAsia="仿宋" w:hAnsi="仿宋"/>
          <w:sz w:val="28"/>
          <w:szCs w:val="28"/>
        </w:rPr>
      </w:pPr>
      <w:r>
        <w:rPr>
          <w:rFonts w:ascii="仿宋" w:eastAsia="仿宋" w:hAnsi="仿宋" w:hint="eastAsia"/>
          <w:sz w:val="28"/>
          <w:szCs w:val="28"/>
        </w:rPr>
        <w:t>3. 违规开展评比、达标、表彰等活动；</w:t>
      </w:r>
    </w:p>
    <w:p w:rsidR="00DA4B3B" w:rsidRDefault="00410963" w:rsidP="00C611B1">
      <w:pPr>
        <w:spacing w:line="540" w:lineRule="exact"/>
        <w:ind w:firstLineChars="196" w:firstLine="549"/>
        <w:rPr>
          <w:rFonts w:ascii="仿宋" w:eastAsia="仿宋" w:hAnsi="仿宋"/>
          <w:sz w:val="28"/>
          <w:szCs w:val="28"/>
        </w:rPr>
      </w:pPr>
      <w:r>
        <w:rPr>
          <w:rFonts w:ascii="仿宋" w:eastAsia="仿宋" w:hAnsi="仿宋" w:hint="eastAsia"/>
          <w:sz w:val="28"/>
          <w:szCs w:val="28"/>
        </w:rPr>
        <w:t>4. 不接受考核或连续两年考核不合格的；</w:t>
      </w:r>
    </w:p>
    <w:p w:rsidR="00DA4B3B" w:rsidRDefault="00410963" w:rsidP="00C611B1">
      <w:pPr>
        <w:spacing w:line="540" w:lineRule="exact"/>
        <w:ind w:firstLineChars="196" w:firstLine="549"/>
        <w:rPr>
          <w:rFonts w:ascii="仿宋" w:eastAsia="仿宋" w:hAnsi="仿宋"/>
          <w:sz w:val="28"/>
          <w:szCs w:val="28"/>
        </w:rPr>
      </w:pPr>
      <w:r>
        <w:rPr>
          <w:rFonts w:ascii="仿宋" w:eastAsia="仿宋" w:hAnsi="仿宋" w:hint="eastAsia"/>
          <w:sz w:val="28"/>
          <w:szCs w:val="28"/>
        </w:rPr>
        <w:t>5. 其他违反章程或有关规定的行为。</w:t>
      </w:r>
    </w:p>
    <w:p w:rsidR="00DA4B3B" w:rsidRDefault="00592A0F">
      <w:pPr>
        <w:numPr>
          <w:ilvl w:val="0"/>
          <w:numId w:val="1"/>
        </w:numPr>
        <w:spacing w:line="540" w:lineRule="exact"/>
        <w:ind w:left="1077" w:hanging="1077"/>
        <w:jc w:val="center"/>
        <w:outlineLvl w:val="0"/>
        <w:rPr>
          <w:rFonts w:ascii="仿宋" w:eastAsia="仿宋" w:hAnsi="仿宋"/>
          <w:b/>
          <w:sz w:val="28"/>
          <w:szCs w:val="28"/>
        </w:rPr>
      </w:pPr>
      <w:r>
        <w:rPr>
          <w:rFonts w:ascii="仿宋" w:eastAsia="仿宋" w:hAnsi="仿宋" w:hint="eastAsia"/>
          <w:b/>
          <w:sz w:val="28"/>
          <w:szCs w:val="28"/>
        </w:rPr>
        <w:t>附则</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第六十二条</w:t>
      </w:r>
      <w:r>
        <w:rPr>
          <w:rFonts w:ascii="仿宋" w:eastAsia="仿宋" w:hAnsi="仿宋" w:hint="eastAsia"/>
          <w:sz w:val="28"/>
          <w:szCs w:val="28"/>
        </w:rPr>
        <w:t>本办法由常务理事会或理事会审议通过，自公布之日起实施。其他未尽事宜按照中国科协规定及学会章程执行。</w:t>
      </w:r>
    </w:p>
    <w:p w:rsidR="00DA4B3B" w:rsidRDefault="00410963" w:rsidP="00592A0F">
      <w:pPr>
        <w:tabs>
          <w:tab w:val="left" w:pos="2640"/>
          <w:tab w:val="left" w:pos="5610"/>
        </w:tabs>
        <w:spacing w:line="540" w:lineRule="exact"/>
        <w:ind w:firstLineChars="200" w:firstLine="562"/>
        <w:rPr>
          <w:rFonts w:ascii="仿宋" w:eastAsia="仿宋" w:hAnsi="仿宋"/>
          <w:sz w:val="28"/>
          <w:szCs w:val="28"/>
        </w:rPr>
      </w:pPr>
      <w:r w:rsidRPr="00592A0F">
        <w:rPr>
          <w:rFonts w:ascii="仿宋" w:eastAsia="仿宋" w:hAnsi="仿宋" w:hint="eastAsia"/>
          <w:b/>
          <w:sz w:val="28"/>
          <w:szCs w:val="28"/>
        </w:rPr>
        <w:t>第六十三条</w:t>
      </w:r>
      <w:r>
        <w:rPr>
          <w:rFonts w:ascii="仿宋" w:eastAsia="仿宋" w:hAnsi="仿宋" w:hint="eastAsia"/>
          <w:sz w:val="28"/>
          <w:szCs w:val="28"/>
        </w:rPr>
        <w:t>原《中国航海学会分支机构管理办法》（航学发</w:t>
      </w:r>
      <w:r w:rsidR="00C611B1">
        <w:rPr>
          <w:rFonts w:ascii="华文仿宋" w:eastAsia="华文仿宋" w:hAnsi="华文仿宋" w:hint="eastAsia"/>
          <w:sz w:val="30"/>
          <w:szCs w:val="30"/>
        </w:rPr>
        <w:t>〔</w:t>
      </w:r>
      <w:r>
        <w:rPr>
          <w:rFonts w:ascii="仿宋" w:eastAsia="仿宋" w:hAnsi="仿宋" w:hint="eastAsia"/>
          <w:sz w:val="28"/>
          <w:szCs w:val="28"/>
        </w:rPr>
        <w:t>2011</w:t>
      </w:r>
      <w:r w:rsidR="00C611B1">
        <w:rPr>
          <w:rFonts w:ascii="华文仿宋" w:eastAsia="华文仿宋" w:hAnsi="华文仿宋" w:hint="eastAsia"/>
          <w:sz w:val="30"/>
          <w:szCs w:val="30"/>
        </w:rPr>
        <w:t>〕</w:t>
      </w:r>
      <w:r>
        <w:rPr>
          <w:rFonts w:ascii="仿宋" w:eastAsia="仿宋" w:hAnsi="仿宋" w:hint="eastAsia"/>
          <w:sz w:val="28"/>
          <w:szCs w:val="28"/>
        </w:rPr>
        <w:t>45号）废止。</w:t>
      </w:r>
    </w:p>
    <w:p w:rsidR="00DA4B3B" w:rsidRDefault="00410963">
      <w:pPr>
        <w:tabs>
          <w:tab w:val="left" w:pos="2640"/>
          <w:tab w:val="left" w:pos="5610"/>
        </w:tabs>
        <w:spacing w:line="540" w:lineRule="exact"/>
        <w:ind w:firstLineChars="200" w:firstLine="562"/>
        <w:rPr>
          <w:rFonts w:ascii="仿宋" w:eastAsia="仿宋" w:hAnsi="仿宋"/>
          <w:sz w:val="28"/>
          <w:szCs w:val="28"/>
        </w:rPr>
      </w:pPr>
      <w:r>
        <w:rPr>
          <w:rFonts w:ascii="仿宋" w:eastAsia="仿宋" w:hAnsi="仿宋" w:hint="eastAsia"/>
          <w:b/>
          <w:sz w:val="28"/>
          <w:szCs w:val="28"/>
        </w:rPr>
        <w:t>第六十四条</w:t>
      </w:r>
      <w:r>
        <w:rPr>
          <w:rFonts w:ascii="仿宋" w:eastAsia="仿宋" w:hAnsi="仿宋" w:hint="eastAsia"/>
          <w:sz w:val="28"/>
          <w:szCs w:val="28"/>
        </w:rPr>
        <w:t>本办法解释权属中国航海学会秘书处。</w:t>
      </w:r>
    </w:p>
    <w:p w:rsidR="00DA4B3B" w:rsidRDefault="00DA4B3B">
      <w:pPr>
        <w:spacing w:line="276" w:lineRule="auto"/>
        <w:rPr>
          <w:rFonts w:ascii="仿宋" w:eastAsia="仿宋" w:hAnsi="仿宋"/>
          <w:sz w:val="28"/>
          <w:szCs w:val="28"/>
        </w:rPr>
      </w:pPr>
    </w:p>
    <w:sectPr w:rsidR="00DA4B3B" w:rsidSect="00DA4B3B">
      <w:footerReference w:type="default" r:id="rId8"/>
      <w:pgSz w:w="11906" w:h="16838"/>
      <w:pgMar w:top="1440" w:right="1800" w:bottom="1276"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A9" w:rsidRDefault="007A2CA9" w:rsidP="00DA4B3B">
      <w:r>
        <w:separator/>
      </w:r>
    </w:p>
  </w:endnote>
  <w:endnote w:type="continuationSeparator" w:id="0">
    <w:p w:rsidR="007A2CA9" w:rsidRDefault="007A2CA9" w:rsidP="00DA4B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3B" w:rsidRDefault="00DA4B3B">
    <w:pPr>
      <w:pStyle w:val="a5"/>
      <w:jc w:val="center"/>
    </w:pPr>
  </w:p>
  <w:p w:rsidR="00DA4B3B" w:rsidRDefault="00DA4B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A9" w:rsidRDefault="007A2CA9" w:rsidP="00DA4B3B">
      <w:r>
        <w:separator/>
      </w:r>
    </w:p>
  </w:footnote>
  <w:footnote w:type="continuationSeparator" w:id="0">
    <w:p w:rsidR="007A2CA9" w:rsidRDefault="007A2CA9" w:rsidP="00DA4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705D6"/>
    <w:multiLevelType w:val="multilevel"/>
    <w:tmpl w:val="4C4705D6"/>
    <w:lvl w:ilvl="0">
      <w:start w:val="1"/>
      <w:numFmt w:val="japaneseCounting"/>
      <w:lvlText w:val="第%1章"/>
      <w:lvlJc w:val="left"/>
      <w:pPr>
        <w:ind w:left="1080" w:hanging="108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304"/>
    <w:rsid w:val="000244E5"/>
    <w:rsid w:val="00061EC3"/>
    <w:rsid w:val="000B3D48"/>
    <w:rsid w:val="000C7181"/>
    <w:rsid w:val="0011408A"/>
    <w:rsid w:val="00125CD6"/>
    <w:rsid w:val="001B4522"/>
    <w:rsid w:val="001C5BA9"/>
    <w:rsid w:val="001C6830"/>
    <w:rsid w:val="001D25BA"/>
    <w:rsid w:val="002654A3"/>
    <w:rsid w:val="00280757"/>
    <w:rsid w:val="00284394"/>
    <w:rsid w:val="00304812"/>
    <w:rsid w:val="003222D4"/>
    <w:rsid w:val="0033755A"/>
    <w:rsid w:val="00362649"/>
    <w:rsid w:val="0039186A"/>
    <w:rsid w:val="003A722E"/>
    <w:rsid w:val="003C2733"/>
    <w:rsid w:val="003D0B90"/>
    <w:rsid w:val="003E173F"/>
    <w:rsid w:val="004054B3"/>
    <w:rsid w:val="00410963"/>
    <w:rsid w:val="00412474"/>
    <w:rsid w:val="00435E19"/>
    <w:rsid w:val="00523F50"/>
    <w:rsid w:val="0054437B"/>
    <w:rsid w:val="00592A0F"/>
    <w:rsid w:val="005B33D2"/>
    <w:rsid w:val="005B5C04"/>
    <w:rsid w:val="005C7618"/>
    <w:rsid w:val="0066503C"/>
    <w:rsid w:val="006731C1"/>
    <w:rsid w:val="006C1E0C"/>
    <w:rsid w:val="006E033C"/>
    <w:rsid w:val="00702C56"/>
    <w:rsid w:val="0070489A"/>
    <w:rsid w:val="0071200A"/>
    <w:rsid w:val="00725017"/>
    <w:rsid w:val="00726B70"/>
    <w:rsid w:val="007827DF"/>
    <w:rsid w:val="00792315"/>
    <w:rsid w:val="007A2CA9"/>
    <w:rsid w:val="007D3E71"/>
    <w:rsid w:val="007E0CDC"/>
    <w:rsid w:val="007F7B0F"/>
    <w:rsid w:val="00811F32"/>
    <w:rsid w:val="00820F74"/>
    <w:rsid w:val="00861A74"/>
    <w:rsid w:val="0087761D"/>
    <w:rsid w:val="008859A5"/>
    <w:rsid w:val="00910ACD"/>
    <w:rsid w:val="00934D7E"/>
    <w:rsid w:val="009636AB"/>
    <w:rsid w:val="009768B6"/>
    <w:rsid w:val="009811A2"/>
    <w:rsid w:val="009F22C9"/>
    <w:rsid w:val="009F3E75"/>
    <w:rsid w:val="00A432BB"/>
    <w:rsid w:val="00A43F34"/>
    <w:rsid w:val="00A50D43"/>
    <w:rsid w:val="00A53D7E"/>
    <w:rsid w:val="00A73CBA"/>
    <w:rsid w:val="00AE2E9B"/>
    <w:rsid w:val="00B06162"/>
    <w:rsid w:val="00B21C5B"/>
    <w:rsid w:val="00B9051F"/>
    <w:rsid w:val="00BB1FB0"/>
    <w:rsid w:val="00BB6CAC"/>
    <w:rsid w:val="00BD4F99"/>
    <w:rsid w:val="00BF1783"/>
    <w:rsid w:val="00C154D8"/>
    <w:rsid w:val="00C3154C"/>
    <w:rsid w:val="00C3226C"/>
    <w:rsid w:val="00C611B1"/>
    <w:rsid w:val="00C644D1"/>
    <w:rsid w:val="00CE09D2"/>
    <w:rsid w:val="00D17C9C"/>
    <w:rsid w:val="00D323F0"/>
    <w:rsid w:val="00DA04A1"/>
    <w:rsid w:val="00DA4B3B"/>
    <w:rsid w:val="00DB316F"/>
    <w:rsid w:val="00DD0494"/>
    <w:rsid w:val="00DE3A1B"/>
    <w:rsid w:val="00E14DA5"/>
    <w:rsid w:val="00E57AD9"/>
    <w:rsid w:val="00ED53C2"/>
    <w:rsid w:val="00EE5304"/>
    <w:rsid w:val="00EE7E7A"/>
    <w:rsid w:val="00F01383"/>
    <w:rsid w:val="00F052C7"/>
    <w:rsid w:val="00F243C0"/>
    <w:rsid w:val="00F4789E"/>
    <w:rsid w:val="00F63405"/>
    <w:rsid w:val="00FB2181"/>
    <w:rsid w:val="00FC4DC1"/>
    <w:rsid w:val="00FD22CD"/>
    <w:rsid w:val="00FE0908"/>
    <w:rsid w:val="00FE11D4"/>
    <w:rsid w:val="00FF742B"/>
    <w:rsid w:val="12EA4558"/>
    <w:rsid w:val="3FDE16F1"/>
    <w:rsid w:val="41C74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B3B"/>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
    <w:qFormat/>
    <w:rsid w:val="00DA4B3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DA4B3B"/>
    <w:pPr>
      <w:ind w:leftChars="2500" w:left="100"/>
    </w:pPr>
  </w:style>
  <w:style w:type="paragraph" w:styleId="a4">
    <w:name w:val="Balloon Text"/>
    <w:basedOn w:val="a"/>
    <w:link w:val="Char0"/>
    <w:uiPriority w:val="99"/>
    <w:unhideWhenUsed/>
    <w:rsid w:val="00DA4B3B"/>
    <w:rPr>
      <w:sz w:val="18"/>
      <w:szCs w:val="18"/>
    </w:rPr>
  </w:style>
  <w:style w:type="paragraph" w:styleId="a5">
    <w:name w:val="footer"/>
    <w:basedOn w:val="a"/>
    <w:link w:val="Char1"/>
    <w:uiPriority w:val="99"/>
    <w:unhideWhenUsed/>
    <w:rsid w:val="00DA4B3B"/>
    <w:pPr>
      <w:tabs>
        <w:tab w:val="center" w:pos="4153"/>
        <w:tab w:val="right" w:pos="8306"/>
      </w:tabs>
      <w:snapToGrid w:val="0"/>
      <w:jc w:val="left"/>
    </w:pPr>
    <w:rPr>
      <w:sz w:val="18"/>
      <w:szCs w:val="18"/>
    </w:rPr>
  </w:style>
  <w:style w:type="paragraph" w:styleId="a6">
    <w:name w:val="header"/>
    <w:basedOn w:val="a"/>
    <w:link w:val="Char2"/>
    <w:uiPriority w:val="99"/>
    <w:unhideWhenUsed/>
    <w:rsid w:val="00DA4B3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DA4B3B"/>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DA4B3B"/>
    <w:rPr>
      <w:b/>
      <w:bCs/>
    </w:rPr>
  </w:style>
  <w:style w:type="character" w:styleId="a9">
    <w:name w:val="Hyperlink"/>
    <w:basedOn w:val="a0"/>
    <w:uiPriority w:val="99"/>
    <w:unhideWhenUsed/>
    <w:rsid w:val="00DA4B3B"/>
    <w:rPr>
      <w:color w:val="0000FF" w:themeColor="hyperlink"/>
      <w:u w:val="single"/>
    </w:rPr>
  </w:style>
  <w:style w:type="character" w:customStyle="1" w:styleId="Char">
    <w:name w:val="日期 Char"/>
    <w:basedOn w:val="a0"/>
    <w:link w:val="a3"/>
    <w:uiPriority w:val="99"/>
    <w:semiHidden/>
    <w:qFormat/>
    <w:rsid w:val="00DA4B3B"/>
    <w:rPr>
      <w:rFonts w:ascii="Calibri" w:eastAsia="宋体" w:hAnsi="Calibri" w:cs="Times New Roman"/>
    </w:rPr>
  </w:style>
  <w:style w:type="character" w:customStyle="1" w:styleId="Char2">
    <w:name w:val="页眉 Char"/>
    <w:basedOn w:val="a0"/>
    <w:link w:val="a6"/>
    <w:uiPriority w:val="99"/>
    <w:semiHidden/>
    <w:rsid w:val="00DA4B3B"/>
    <w:rPr>
      <w:rFonts w:ascii="Calibri" w:eastAsia="宋体" w:hAnsi="Calibri" w:cs="Times New Roman"/>
      <w:sz w:val="18"/>
      <w:szCs w:val="18"/>
    </w:rPr>
  </w:style>
  <w:style w:type="character" w:customStyle="1" w:styleId="Char1">
    <w:name w:val="页脚 Char"/>
    <w:basedOn w:val="a0"/>
    <w:link w:val="a5"/>
    <w:uiPriority w:val="99"/>
    <w:rsid w:val="00DA4B3B"/>
    <w:rPr>
      <w:rFonts w:ascii="Calibri" w:eastAsia="宋体" w:hAnsi="Calibri" w:cs="Times New Roman"/>
      <w:sz w:val="18"/>
      <w:szCs w:val="18"/>
    </w:rPr>
  </w:style>
  <w:style w:type="character" w:customStyle="1" w:styleId="Char0">
    <w:name w:val="批注框文本 Char"/>
    <w:basedOn w:val="a0"/>
    <w:link w:val="a4"/>
    <w:uiPriority w:val="99"/>
    <w:semiHidden/>
    <w:rsid w:val="00DA4B3B"/>
    <w:rPr>
      <w:rFonts w:ascii="Calibri" w:eastAsia="宋体" w:hAnsi="Calibri" w:cs="Times New Roman"/>
      <w:sz w:val="18"/>
      <w:szCs w:val="18"/>
    </w:rPr>
  </w:style>
  <w:style w:type="character" w:customStyle="1" w:styleId="2Char">
    <w:name w:val="标题 2 Char"/>
    <w:basedOn w:val="a0"/>
    <w:link w:val="2"/>
    <w:uiPriority w:val="9"/>
    <w:rsid w:val="00DA4B3B"/>
    <w:rPr>
      <w:rFonts w:ascii="宋体" w:eastAsia="宋体" w:hAnsi="宋体" w:cs="宋体"/>
      <w:b/>
      <w:bCs/>
      <w:kern w:val="0"/>
      <w:sz w:val="36"/>
      <w:szCs w:val="36"/>
    </w:rPr>
  </w:style>
  <w:style w:type="character" w:customStyle="1" w:styleId="subheader">
    <w:name w:val="subheader"/>
    <w:basedOn w:val="a0"/>
    <w:rsid w:val="00DA4B3B"/>
  </w:style>
  <w:style w:type="character" w:customStyle="1" w:styleId="apple-converted-space">
    <w:name w:val="apple-converted-space"/>
    <w:basedOn w:val="a0"/>
    <w:rsid w:val="00DA4B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803</Words>
  <Characters>4580</Characters>
  <Application>Microsoft Office Word</Application>
  <DocSecurity>0</DocSecurity>
  <Lines>38</Lines>
  <Paragraphs>10</Paragraphs>
  <ScaleCrop>false</ScaleCrop>
  <Company>Microsoft</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cinnet</dc:creator>
  <cp:lastModifiedBy>Microsoft</cp:lastModifiedBy>
  <cp:revision>16</cp:revision>
  <cp:lastPrinted>2017-02-10T08:42:00Z</cp:lastPrinted>
  <dcterms:created xsi:type="dcterms:W3CDTF">2017-02-10T08:02:00Z</dcterms:created>
  <dcterms:modified xsi:type="dcterms:W3CDTF">2017-11-07T08:58:00Z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